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lwiqmxcyf4jr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ISTITUTO COMPRENSIVO “Giovanni Pascoli” Aprilia LT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RELAZIONE FINALE DISCIPLINA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Disciplina: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Prof: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Classe: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Anno Scolastico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DESCRIZIONE FINALE DELLA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conoscenze:  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ottime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buone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soddisfacenti  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sufficienti 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1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mediocri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competenze e abilità:      □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ottime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1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buone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1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soddisfacenti  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1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sufficienti 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2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mediocri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attenzione:    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1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viva       costante    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2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non sempre costante 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2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abbastanza costante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partecipazione:          □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attiva  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2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non attiva      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2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non sempre attiva   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2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abbastanza attiva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metodo di lavoro:   □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efficace e proficuo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3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molto efficace  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3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efficace   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3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suff. efficace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comportamento:     □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responsabile e collaborativo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3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corretto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3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abbastanza corretto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3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poco/non sempre corretto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CONFIGURAZIONE DELLA CLASSE IN USCITA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left" w:leader="none" w:pos="36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ALUNNI CHE EVIDENZIANO UN OTTIMO LIVELLO DI CONOSCENZE E DI ABILITA’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360"/>
        </w:tabs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tabs>
          <w:tab w:val="left" w:leader="none" w:pos="36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ALUNNI CHE EVIDENZIANO UN LIVELLO DI CONOSCENZE E DI ABILITA’ MEDIO-ALTO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360"/>
        </w:tabs>
        <w:spacing w:after="0" w:line="240" w:lineRule="auto"/>
        <w:ind w:left="360" w:firstLine="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ind w:left="360" w:firstLine="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tabs>
          <w:tab w:val="left" w:leader="none" w:pos="36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ALUNNI CHE EVIDENZIANO UN LIVELLO DI CONOSCENZE E DI ABILITA’ INTERMEDIO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360"/>
        </w:tabs>
        <w:spacing w:after="0" w:line="240" w:lineRule="auto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ind w:left="360" w:firstLine="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tabs>
          <w:tab w:val="left" w:leader="none" w:pos="36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ALUNNI CHE EVIDENZIANO UN SUFFICIENTE LIVELLO DI CONOSCENZE E DI ABILITA’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360"/>
        </w:tabs>
        <w:spacing w:after="0" w:line="240" w:lineRule="auto"/>
        <w:ind w:left="360" w:firstLine="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360"/>
        </w:tabs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tabs>
          <w:tab w:val="left" w:leader="none" w:pos="360"/>
        </w:tabs>
        <w:spacing w:after="0" w:line="240" w:lineRule="auto"/>
        <w:ind w:left="720" w:hanging="36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ALUNNI CHE NON EVIDENZIANO UN SUFFICIENTE LIVELLO DI CONOSCENZE E DI ABILITA’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360"/>
        </w:tabs>
        <w:spacing w:after="0" w:line="240" w:lineRule="auto"/>
        <w:ind w:left="720" w:firstLine="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360"/>
        </w:tabs>
        <w:spacing w:after="0" w:line="240" w:lineRule="auto"/>
        <w:ind w:left="720" w:firstLine="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tabs>
          <w:tab w:val="left" w:leader="none" w:pos="360"/>
        </w:tabs>
        <w:spacing w:after="0" w:line="240" w:lineRule="auto"/>
        <w:ind w:left="720" w:hanging="36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 ALUNNI BES (DSA e diversamente abili):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360"/>
        </w:tabs>
        <w:spacing w:after="0" w:line="240" w:lineRule="auto"/>
        <w:ind w:left="720" w:firstLine="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360"/>
        </w:tabs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tabs>
          <w:tab w:val="left" w:leader="none" w:pos="360"/>
        </w:tabs>
        <w:spacing w:after="0" w:line="240" w:lineRule="auto"/>
        <w:ind w:left="720" w:hanging="36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 CASI PARTICOLARI (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con gravi carenze nella preparazione)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360"/>
        </w:tabs>
        <w:spacing w:after="0" w:line="240" w:lineRule="auto"/>
        <w:ind w:left="720" w:firstLine="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360"/>
        </w:tabs>
        <w:spacing w:after="0" w:line="240" w:lineRule="auto"/>
        <w:ind w:left="720" w:firstLine="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360"/>
        </w:tabs>
        <w:spacing w:after="0" w:line="240" w:lineRule="auto"/>
        <w:ind w:left="720" w:firstLine="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360"/>
        </w:tabs>
        <w:spacing w:after="0" w:line="240" w:lineRule="auto"/>
        <w:ind w:left="720" w:firstLine="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360"/>
        </w:tabs>
        <w:spacing w:after="0" w:line="240" w:lineRule="auto"/>
        <w:ind w:left="720" w:firstLine="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360"/>
        </w:tabs>
        <w:spacing w:after="0" w:line="240" w:lineRule="auto"/>
        <w:ind w:left="720" w:firstLine="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360"/>
        </w:tabs>
        <w:spacing w:after="0" w:line="240" w:lineRule="auto"/>
        <w:ind w:left="720" w:firstLine="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360"/>
        </w:tabs>
        <w:spacing w:after="0" w:line="240" w:lineRule="auto"/>
        <w:ind w:left="720" w:firstLine="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360"/>
        </w:tabs>
        <w:spacing w:after="0" w:line="240" w:lineRule="auto"/>
        <w:ind w:left="720" w:firstLine="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360"/>
        </w:tabs>
        <w:spacing w:after="0" w:line="240" w:lineRule="auto"/>
        <w:ind w:left="720" w:firstLine="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360"/>
        </w:tabs>
        <w:spacing w:after="0" w:line="240" w:lineRule="auto"/>
        <w:ind w:left="720" w:firstLine="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360"/>
        </w:tabs>
        <w:spacing w:after="0" w:line="240" w:lineRule="auto"/>
        <w:ind w:left="720" w:firstLine="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360"/>
        </w:tabs>
        <w:spacing w:after="0" w:line="240" w:lineRule="auto"/>
        <w:ind w:left="720" w:firstLine="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RISULTATI DEGLI INTERVENTI INDIVIDUALIZZATI EFFETTUATI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tabs>
          <w:tab w:val="left" w:leader="none" w:pos="360"/>
        </w:tabs>
        <w:spacing w:after="0" w:line="240" w:lineRule="auto"/>
        <w:ind w:left="360" w:hanging="36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Gli interventi di potenziamento/arricchimento delle conoscenze e delle abilità sono risultati, nel complesso:</w:t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molto efficaci      □   efficaci  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parzialmente efficaci   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scarsamente efficaci</w:t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Osservazioni particolari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tabs>
          <w:tab w:val="left" w:leader="none" w:pos="360"/>
        </w:tabs>
        <w:spacing w:after="0" w:line="240" w:lineRule="auto"/>
        <w:ind w:left="360" w:hanging="36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Gli interventi di sostegno/consolidamento delle conoscenze e delle abilità sono risultati, nel complesso:</w:t>
      </w:r>
    </w:p>
    <w:p w:rsidR="00000000" w:rsidDel="00000000" w:rsidP="00000000" w:rsidRDefault="00000000" w:rsidRPr="00000000" w14:paraId="0000004A">
      <w:pPr>
        <w:spacing w:after="0" w:line="240" w:lineRule="auto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</w:rPr>
        <w:drawing>
          <wp:inline distB="0" distT="0" distL="0" distR="0">
            <wp:extent cx="114300" cy="142875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molto efficaci    □       abbastanza efficaci 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parzialmente efficaci 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scarsamente efficaci</w:t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Osservazioni particolari: </w:t>
      </w:r>
    </w:p>
    <w:p w:rsidR="00000000" w:rsidDel="00000000" w:rsidP="00000000" w:rsidRDefault="00000000" w:rsidRPr="00000000" w14:paraId="0000004E">
      <w:pPr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tabs>
          <w:tab w:val="left" w:leader="none" w:pos="360"/>
        </w:tabs>
        <w:spacing w:after="0" w:line="240" w:lineRule="auto"/>
        <w:ind w:left="360" w:hanging="36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Gli interventi di recupero delle conoscenze e delle abilità sono risultati, nel complesso:</w:t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</w:rPr>
        <w:drawing>
          <wp:inline distB="0" distT="0" distL="0" distR="0">
            <wp:extent cx="114300" cy="142875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molto efficaci        □    abbastanza efficaci  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parzialmente efficaci    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scarsamente efficaci</w:t>
      </w:r>
    </w:p>
    <w:p w:rsidR="00000000" w:rsidDel="00000000" w:rsidP="00000000" w:rsidRDefault="00000000" w:rsidRPr="00000000" w14:paraId="00000053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CONTENUTI TRATTATI E ATTIVITA’ SVOLTE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□  il programma annuale è stato integralmente svolto</w:t>
      </w:r>
    </w:p>
    <w:p w:rsidR="00000000" w:rsidDel="00000000" w:rsidP="00000000" w:rsidRDefault="00000000" w:rsidRPr="00000000" w14:paraId="0000005A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il programma preventivato è stato parzialmente svolto per i seguenti motivi: ____________________________________________</w:t>
      </w:r>
    </w:p>
    <w:p w:rsidR="00000000" w:rsidDel="00000000" w:rsidP="00000000" w:rsidRDefault="00000000" w:rsidRPr="00000000" w14:paraId="0000005C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EDUCAZIONE CIVICA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Le attività didattiche di Educazione Civica sono state svolte secondo la ripartizione oraria deliberata in sede di Collegio dei Docenti e sono stati trattati i seguenti argomenti legati alle UDA di riferimento: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ATTIVITA’ PER IL RECUPERO E L’AMPLIAMENTO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Per il recupero e l’ampliamento si sono svolte le seguenti attività:</w:t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7896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□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lavoro di gruppo   □ costituzione di gruppi omogenei e/o eterogenei 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1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laboratori 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2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scrittura creativa  </w:t>
        <w:tab/>
      </w:r>
    </w:p>
    <w:p w:rsidR="00000000" w:rsidDel="00000000" w:rsidP="00000000" w:rsidRDefault="00000000" w:rsidRPr="00000000" w14:paraId="00000069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METODOLOGIE E METODI ADOTTATI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7896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16"/>
          <w:szCs w:val="16"/>
        </w:rPr>
        <w:drawing>
          <wp:inline distB="0" distT="0" distL="0" distR="0">
            <wp:extent cx="114300" cy="142875"/>
            <wp:effectExtent b="0" l="0" r="0" t="0"/>
            <wp:docPr id="2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dell’esperienza     □    della comunicazione   □   della ricerca   □    induttivo     □   deduttivo      </w:t>
      </w:r>
    </w:p>
    <w:p w:rsidR="00000000" w:rsidDel="00000000" w:rsidP="00000000" w:rsidRDefault="00000000" w:rsidRPr="00000000" w14:paraId="0000006D">
      <w:pPr>
        <w:tabs>
          <w:tab w:val="left" w:leader="none" w:pos="7896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□ discussioni guidate</w:t>
      </w:r>
    </w:p>
    <w:p w:rsidR="00000000" w:rsidDel="00000000" w:rsidP="00000000" w:rsidRDefault="00000000" w:rsidRPr="00000000" w14:paraId="0000006E">
      <w:pPr>
        <w:tabs>
          <w:tab w:val="left" w:leader="none" w:pos="7896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7896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</w:t>
      </w:r>
    </w:p>
    <w:p w:rsidR="00000000" w:rsidDel="00000000" w:rsidP="00000000" w:rsidRDefault="00000000" w:rsidRPr="00000000" w14:paraId="00000070">
      <w:pPr>
        <w:tabs>
          <w:tab w:val="left" w:leader="none" w:pos="7896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□    Tutoring   □     Lezione potenziata con l’ausilio di fonti multimediali    □     Role-play</w:t>
      </w:r>
    </w:p>
    <w:p w:rsidR="00000000" w:rsidDel="00000000" w:rsidP="00000000" w:rsidRDefault="00000000" w:rsidRPr="00000000" w14:paraId="00000071">
      <w:pPr>
        <w:tabs>
          <w:tab w:val="left" w:leader="none" w:pos="7896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D ) STRATEGIE DIDATTICHE ADOTTATE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left" w:leader="none" w:pos="360"/>
        </w:tabs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left" w:leader="none" w:pos="7896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□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lavori di gruppo   □ lezioni espositive   □     mappe concettuali    □     peer to peer       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2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percorsi differenziati apprendimento</w:t>
      </w:r>
    </w:p>
    <w:p w:rsidR="00000000" w:rsidDel="00000000" w:rsidP="00000000" w:rsidRDefault="00000000" w:rsidRPr="00000000" w14:paraId="0000007D">
      <w:pPr>
        <w:tabs>
          <w:tab w:val="left" w:leader="none" w:pos="7896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tabs>
          <w:tab w:val="left" w:leader="none" w:pos="7896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2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metacognizione 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3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partecipazione a progetti e concorsi   □ compito di realtà</w:t>
        <w:tab/>
        <w:t xml:space="preserve">□ cooperative learning</w:t>
      </w:r>
    </w:p>
    <w:p w:rsidR="00000000" w:rsidDel="00000000" w:rsidP="00000000" w:rsidRDefault="00000000" w:rsidRPr="00000000" w14:paraId="0000007F">
      <w:pPr>
        <w:tabs>
          <w:tab w:val="left" w:leader="none" w:pos="7896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080">
      <w:pPr>
        <w:spacing w:after="0" w:line="240" w:lineRule="auto"/>
        <w:rPr>
          <w:rFonts w:ascii="Arial" w:cs="Arial" w:eastAsia="Arial" w:hAnsi="Arial"/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MEZZI E STRUMENTI USATI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tabs>
          <w:tab w:val="left" w:leader="none" w:pos="7896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16"/>
          <w:szCs w:val="16"/>
        </w:rPr>
        <w:drawing>
          <wp:inline distB="0" distT="0" distL="0" distR="0">
            <wp:extent cx="114300" cy="142875"/>
            <wp:effectExtent b="0" l="0" r="0" t="0"/>
            <wp:docPr id="3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laboratori        □    libri di testo e non  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3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schede predisposte           □    maxischermo        </w:t>
      </w:r>
    </w:p>
    <w:p w:rsidR="00000000" w:rsidDel="00000000" w:rsidP="00000000" w:rsidRDefault="00000000" w:rsidRPr="00000000" w14:paraId="00000084">
      <w:pPr>
        <w:tabs>
          <w:tab w:val="left" w:leader="none" w:pos="7896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MODALITA’ DI VERIFICA ADOTTATE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240" w:lineRule="auto"/>
        <w:rPr>
          <w:rFonts w:ascii="Arial" w:cs="Arial" w:eastAsia="Arial" w:hAnsi="Arial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leader="none" w:pos="7896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□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prove soggettive    □     prove oggettive    </w:t>
      </w: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14300" cy="142875"/>
            <wp:effectExtent b="0" l="0" r="0" t="0"/>
            <wp:docPr id="3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saggi     □     verifiche orali    □     presentazioni in digitale           _______________________</w:t>
      </w:r>
    </w:p>
    <w:p w:rsidR="00000000" w:rsidDel="00000000" w:rsidP="00000000" w:rsidRDefault="00000000" w:rsidRPr="00000000" w14:paraId="00000088">
      <w:pPr>
        <w:tabs>
          <w:tab w:val="left" w:leader="none" w:pos="7896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tabs>
          <w:tab w:val="left" w:leader="none" w:pos="7896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Biblioteca di classe e/o d’Istituto e/o privata</w:t>
      </w:r>
    </w:p>
    <w:p w:rsidR="00000000" w:rsidDel="00000000" w:rsidP="00000000" w:rsidRDefault="00000000" w:rsidRPr="00000000" w14:paraId="0000008A">
      <w:pPr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PROPOSTE PER IL MIGLIORAMENTO DELL’OFFERTA FORMATIVA: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240" w:lineRule="auto"/>
        <w:rPr>
          <w:rFonts w:ascii="Arial" w:cs="Arial" w:eastAsia="Arial" w:hAnsi="Arial"/>
          <w:b w:val="1"/>
          <w:bCs w:val="1"/>
          <w:sz w:val="12"/>
          <w:szCs w:val="1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tabs>
          <w:tab w:val="left" w:leader="none" w:pos="7896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tabs>
          <w:tab w:val="left" w:leader="none" w:pos="7896"/>
        </w:tabs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Aprilia (LT), 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upperLetter"/>
      <w:lvlText w:val="%1)"/>
      <w:lvlJc w:val="left"/>
      <w:pPr>
        <w:ind w:left="720" w:hanging="360"/>
      </w:pPr>
      <w:rPr>
        <w:rFonts w:ascii="Arial" w:cs="Arial" w:eastAsia="Arial" w:hAnsi="Arial"/>
        <w:b w:val="1"/>
        <w:bCs w:val="1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1H2djghQhMIixG41ZUzA4uf/Pg==">CgMxLjAyDmgubHdpcW14Y3lmNGpyOAByITF1RjdvSjFrQTk1am94S3JyMkk2N19pUXlhUVNCQVctQQ==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